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913" w:rsidRPr="00187FCD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государственных программ РД.</w:t>
      </w:r>
      <w:bookmarkStart w:id="0" w:name="_GoBack"/>
      <w:bookmarkEnd w:id="0"/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</w:p>
    <w:p w:rsidR="002E1913" w:rsidRPr="00187FCD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2E1913" w:rsidRDefault="002E1913" w:rsidP="002E1913">
      <w:pPr>
        <w:pStyle w:val="ConsPlusTitle"/>
        <w:jc w:val="center"/>
        <w:rPr>
          <w:sz w:val="26"/>
          <w:szCs w:val="26"/>
        </w:rPr>
      </w:pP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"СОВЕРШЕНСТВОВАНИЕ АВТОМАТИЗИРОВАННОЙ СИСТЕМЫ УПРАВЛЕНИЯ БЮДЖЕТНЫМ ПРОЦЕССОМ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534"/>
        <w:gridCol w:w="1847"/>
        <w:gridCol w:w="2043"/>
        <w:gridCol w:w="1868"/>
        <w:gridCol w:w="1895"/>
        <w:gridCol w:w="1991"/>
      </w:tblGrid>
      <w:tr w:rsidR="005B046E" w:rsidRPr="00BC04A3" w:rsidTr="005B046E">
        <w:trPr>
          <w:jc w:val="center"/>
        </w:trPr>
        <w:tc>
          <w:tcPr>
            <w:tcW w:w="2382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госпрограммы</w:t>
            </w:r>
          </w:p>
        </w:tc>
        <w:tc>
          <w:tcPr>
            <w:tcW w:w="2534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Достигнуто на        2015 г.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Отклонение (+,-)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5B046E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B046E">
              <w:rPr>
                <w:b w:val="0"/>
                <w:sz w:val="24"/>
                <w:szCs w:val="24"/>
              </w:rPr>
              <w:t>Подпрограмма "Совершенствование автоматизированной системы управления бюджетным процессом в Республике Дагестан"</w:t>
            </w:r>
          </w:p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2E1913" w:rsidRPr="005B046E" w:rsidRDefault="002E1913" w:rsidP="005B04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 xml:space="preserve">Удельный вес главных распорядителей средств бюджета, подключенных к единой автоматизированной системе управления бюджетным процессом Республики Дагестан </w:t>
            </w:r>
            <w:r w:rsidRPr="005B046E">
              <w:rPr>
                <w:rFonts w:ascii="Times New Roman" w:hAnsi="Times New Roman"/>
                <w:sz w:val="24"/>
                <w:szCs w:val="24"/>
              </w:rPr>
              <w:lastRenderedPageBreak/>
              <w:t>для осуществления программно-целевого планирования</w:t>
            </w:r>
          </w:p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государственных заказчиков, охваченных мониторингом состояния проведения закупок и результатов их выполнения через республиканскую веб-систему управления процессами государственного заказа</w:t>
            </w:r>
          </w:p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на текущий год не запланированы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 xml:space="preserve">Удельный вес специалистов главных распорядителей средств республиканского бюджета и получателей средств республиканского бюджета, принимавших участие в обучающих семинарах по работе с автоматизированными </w:t>
            </w:r>
            <w:r w:rsidRPr="005B046E">
              <w:rPr>
                <w:rFonts w:ascii="Times New Roman" w:hAnsi="Times New Roman"/>
                <w:sz w:val="24"/>
                <w:szCs w:val="24"/>
              </w:rPr>
              <w:lastRenderedPageBreak/>
              <w:t>системами исполнения бюджета, бюджетной отчетности и учета</w:t>
            </w:r>
          </w:p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финансовых органов муниципальных образований Республики Дагестан, принявших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</w:tbl>
    <w:p w:rsidR="002E1913" w:rsidRDefault="002E1913" w:rsidP="002E1913"/>
    <w:p w:rsidR="006D6C89" w:rsidRPr="00187FCD" w:rsidRDefault="002E1913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6D6C89">
        <w:rPr>
          <w:sz w:val="24"/>
          <w:szCs w:val="24"/>
        </w:rPr>
        <w:lastRenderedPageBreak/>
        <w:t>Показатели результативности государственных программ РД.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</w:p>
    <w:p w:rsidR="006D6C89" w:rsidRPr="00187FCD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6D6C89" w:rsidRDefault="006D6C89" w:rsidP="005D1F3C">
      <w:pPr>
        <w:pStyle w:val="ConsPlusTitle"/>
        <w:jc w:val="center"/>
        <w:rPr>
          <w:sz w:val="26"/>
          <w:szCs w:val="26"/>
        </w:rPr>
      </w:pP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"СОЗДАНИЕ УСЛОВИЙ ДЛЯ ЭФФЕКТИВНОГО УПРАВЛЕНИЯ РЕГИОНАЛЬНЫМИ И МУНИЦИПАЛЬНЫМИ ФИНАНСАМИ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2"/>
        <w:gridCol w:w="2534"/>
        <w:gridCol w:w="1847"/>
        <w:gridCol w:w="2043"/>
        <w:gridCol w:w="1868"/>
        <w:gridCol w:w="2101"/>
        <w:gridCol w:w="1785"/>
      </w:tblGrid>
      <w:tr w:rsidR="006D6C89" w:rsidRPr="00EF5485" w:rsidTr="00EF5485">
        <w:trPr>
          <w:jc w:val="center"/>
        </w:trPr>
        <w:tc>
          <w:tcPr>
            <w:tcW w:w="2382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госпрограммы</w:t>
            </w:r>
          </w:p>
        </w:tc>
        <w:tc>
          <w:tcPr>
            <w:tcW w:w="2534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847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 xml:space="preserve">Достигнуто на      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EF5485">
                <w:rPr>
                  <w:color w:val="000000"/>
                  <w:sz w:val="24"/>
                  <w:szCs w:val="24"/>
                </w:rPr>
                <w:t>2015 г</w:t>
              </w:r>
            </w:smartTag>
            <w:r w:rsidRPr="00EF548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Отклонение (+,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F548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F5485">
              <w:rPr>
                <w:b w:val="0"/>
                <w:sz w:val="24"/>
                <w:szCs w:val="24"/>
              </w:rPr>
              <w:t>Подпрограмма "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региональными и муниципальными финансами в Республике Дагестан</w:t>
            </w:r>
            <w:r w:rsidRPr="00EF5485">
              <w:rPr>
                <w:b w:val="0"/>
                <w:sz w:val="24"/>
                <w:szCs w:val="24"/>
              </w:rPr>
              <w:t>"</w:t>
            </w:r>
          </w:p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6D6C89" w:rsidRPr="00EF5485" w:rsidRDefault="006D6C89" w:rsidP="00EF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доли субсидий из республиканского бюджета Республики Дагестан (далее - республиканский бюджет) бюджетам муниципальных образований республики, распределение которых между муниципальными образованиями республики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утверждено приложениями к закону о республиканском бюджете на очередной финансовый год и плановый период, в общем количестве субсидий из республиканского бюджета бюджетам муниципальных образований </w:t>
            </w:r>
          </w:p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муниципальных образований республики, в которых дефицит бюджета и предельный объем муниципального долга превышают уровень, установленный бюджетным законодательством</w:t>
            </w:r>
          </w:p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муниципальных образований республики, охваченных системой мониторинга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исполнения местных бюджетов,</w:t>
            </w:r>
          </w:p>
          <w:p w:rsidR="006D6C89" w:rsidRPr="00EF5485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8F0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6D6C89" w:rsidRDefault="006D6C89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образований Республики Дагестан (муниципальных районов и городских округов), объем муниципального долга которых не превышает 50 проц. утвержденного общего годового объема доходов местного бюджета без учета безвозмездных поступлений и/или поступлений налоговых доходов по дополнительным нормативам отчислений (принимая во внимание особенности учета муниципального долга по бюджетным кредитам)</w:t>
            </w:r>
          </w:p>
          <w:p w:rsidR="006D6C89" w:rsidRDefault="006D6C89" w:rsidP="00DD7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6D6C89" w:rsidRPr="00EF5485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8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1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6C89" w:rsidRDefault="006D6C89"/>
    <w:sectPr w:rsidR="006D6C89" w:rsidSect="00EF4D21">
      <w:headerReference w:type="firs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46E" w:rsidRDefault="005B046E" w:rsidP="00EF4D21">
      <w:pPr>
        <w:spacing w:after="0" w:line="240" w:lineRule="auto"/>
      </w:pPr>
      <w:r>
        <w:separator/>
      </w:r>
    </w:p>
  </w:endnote>
  <w:endnote w:type="continuationSeparator" w:id="0">
    <w:p w:rsidR="005B046E" w:rsidRDefault="005B046E" w:rsidP="00EF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46E" w:rsidRDefault="005B046E" w:rsidP="00EF4D21">
      <w:pPr>
        <w:spacing w:after="0" w:line="240" w:lineRule="auto"/>
      </w:pPr>
      <w:r>
        <w:separator/>
      </w:r>
    </w:p>
  </w:footnote>
  <w:footnote w:type="continuationSeparator" w:id="0">
    <w:p w:rsidR="005B046E" w:rsidRDefault="005B046E" w:rsidP="00EF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D21" w:rsidRDefault="00EF4D21" w:rsidP="00EF4D21">
    <w:pPr>
      <w:pStyle w:val="a4"/>
      <w:jc w:val="right"/>
    </w:pPr>
    <w:r>
      <w:t>Приложение №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F3C"/>
    <w:rsid w:val="00080A24"/>
    <w:rsid w:val="000C7D62"/>
    <w:rsid w:val="00115630"/>
    <w:rsid w:val="00146793"/>
    <w:rsid w:val="00175A03"/>
    <w:rsid w:val="00184C0D"/>
    <w:rsid w:val="00187FCD"/>
    <w:rsid w:val="001F7043"/>
    <w:rsid w:val="0027492A"/>
    <w:rsid w:val="002E1913"/>
    <w:rsid w:val="003124EB"/>
    <w:rsid w:val="003D6B27"/>
    <w:rsid w:val="005308CA"/>
    <w:rsid w:val="005659A8"/>
    <w:rsid w:val="005739AD"/>
    <w:rsid w:val="005B046E"/>
    <w:rsid w:val="005D1F3C"/>
    <w:rsid w:val="005D4D34"/>
    <w:rsid w:val="0067094B"/>
    <w:rsid w:val="006D6C89"/>
    <w:rsid w:val="007B21DB"/>
    <w:rsid w:val="008E5D9E"/>
    <w:rsid w:val="008F0F96"/>
    <w:rsid w:val="00A22247"/>
    <w:rsid w:val="00A85366"/>
    <w:rsid w:val="00B842BE"/>
    <w:rsid w:val="00BA1FEF"/>
    <w:rsid w:val="00BC04A3"/>
    <w:rsid w:val="00C17BB6"/>
    <w:rsid w:val="00C940BB"/>
    <w:rsid w:val="00CB7051"/>
    <w:rsid w:val="00D50F4F"/>
    <w:rsid w:val="00DD774B"/>
    <w:rsid w:val="00DE1193"/>
    <w:rsid w:val="00E52CFE"/>
    <w:rsid w:val="00EB6FA2"/>
    <w:rsid w:val="00EF4D21"/>
    <w:rsid w:val="00EF5485"/>
    <w:rsid w:val="00F03A40"/>
    <w:rsid w:val="00F7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9F6B65-31BB-4DFB-A1DE-4C5172CD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1F3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5D1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4D2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4D21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19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Владислав Бреус</cp:lastModifiedBy>
  <cp:revision>26</cp:revision>
  <cp:lastPrinted>2015-05-21T09:32:00Z</cp:lastPrinted>
  <dcterms:created xsi:type="dcterms:W3CDTF">2015-05-20T12:24:00Z</dcterms:created>
  <dcterms:modified xsi:type="dcterms:W3CDTF">2015-05-21T09:44:00Z</dcterms:modified>
</cp:coreProperties>
</file>